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3A822" w14:textId="77777777" w:rsidR="006B3E9A" w:rsidRDefault="006B3E9A" w:rsidP="006B3E9A">
      <w:pPr>
        <w:rPr>
          <w:rFonts w:ascii="Times New Roman" w:hAnsi="Times New Roman" w:cs="Times New Roman"/>
          <w:bCs/>
          <w:sz w:val="32"/>
          <w:szCs w:val="32"/>
          <w:lang w:val="kk-KZ"/>
        </w:rPr>
      </w:pPr>
      <w:r w:rsidRPr="00691FE4">
        <w:rPr>
          <w:rFonts w:ascii="Times New Roman" w:hAnsi="Times New Roman" w:cs="Times New Roman"/>
          <w:sz w:val="32"/>
          <w:szCs w:val="32"/>
          <w:lang w:val="kk-KZ"/>
        </w:rPr>
        <w:t xml:space="preserve">4 дәріс. </w:t>
      </w:r>
      <w:r w:rsidRPr="00691FE4">
        <w:rPr>
          <w:rFonts w:ascii="Times New Roman" w:hAnsi="Times New Roman" w:cs="Times New Roman"/>
          <w:bCs/>
          <w:sz w:val="32"/>
          <w:szCs w:val="32"/>
          <w:lang w:val="kk-KZ"/>
        </w:rPr>
        <w:t>Көшбасшы жеке тұлға ретінде. Құндылықтар және ұстанымдар</w:t>
      </w:r>
    </w:p>
    <w:p w14:paraId="03D5C662" w14:textId="77777777" w:rsidR="006B3E9A" w:rsidRDefault="006B3E9A" w:rsidP="006B3E9A">
      <w:pPr>
        <w:rPr>
          <w:rFonts w:ascii="Times New Roman" w:hAnsi="Times New Roman" w:cs="Times New Roman"/>
          <w:bCs/>
          <w:sz w:val="32"/>
          <w:szCs w:val="32"/>
          <w:lang w:val="kk-KZ"/>
        </w:rPr>
      </w:pPr>
      <w:r>
        <w:rPr>
          <w:rFonts w:ascii="Times New Roman" w:hAnsi="Times New Roman" w:cs="Times New Roman"/>
          <w:bCs/>
          <w:sz w:val="32"/>
          <w:szCs w:val="32"/>
          <w:lang w:val="kk-KZ"/>
        </w:rPr>
        <w:t>Сұрақтар:</w:t>
      </w:r>
    </w:p>
    <w:p w14:paraId="3B2844E7" w14:textId="77777777" w:rsidR="006B3E9A" w:rsidRPr="00691FE4" w:rsidRDefault="006B3E9A" w:rsidP="006B3E9A">
      <w:pPr>
        <w:pStyle w:val="a7"/>
        <w:numPr>
          <w:ilvl w:val="0"/>
          <w:numId w:val="3"/>
        </w:numPr>
        <w:spacing w:line="259" w:lineRule="auto"/>
        <w:rPr>
          <w:rFonts w:ascii="Times New Roman" w:hAnsi="Times New Roman" w:cs="Times New Roman"/>
          <w:bCs/>
          <w:sz w:val="32"/>
          <w:szCs w:val="32"/>
          <w:lang w:val="kk-KZ"/>
        </w:rPr>
      </w:pPr>
      <w:r w:rsidRPr="00691FE4">
        <w:rPr>
          <w:rFonts w:ascii="Times New Roman" w:hAnsi="Times New Roman" w:cs="Times New Roman"/>
          <w:bCs/>
          <w:sz w:val="32"/>
          <w:szCs w:val="32"/>
          <w:lang w:val="kk-KZ"/>
        </w:rPr>
        <w:t>Көшбасшы жеке тұлға ретінде</w:t>
      </w:r>
    </w:p>
    <w:p w14:paraId="12E822F5" w14:textId="77777777" w:rsidR="006B3E9A" w:rsidRPr="00852447" w:rsidRDefault="006B3E9A" w:rsidP="006B3E9A">
      <w:pPr>
        <w:pStyle w:val="a7"/>
        <w:numPr>
          <w:ilvl w:val="0"/>
          <w:numId w:val="3"/>
        </w:numPr>
        <w:spacing w:line="259" w:lineRule="auto"/>
        <w:rPr>
          <w:sz w:val="32"/>
          <w:szCs w:val="32"/>
          <w:lang w:val="kk-KZ"/>
        </w:rPr>
      </w:pPr>
      <w:r w:rsidRPr="00691FE4">
        <w:rPr>
          <w:rFonts w:ascii="Times New Roman" w:hAnsi="Times New Roman" w:cs="Times New Roman"/>
          <w:bCs/>
          <w:sz w:val="32"/>
          <w:szCs w:val="32"/>
          <w:lang w:val="kk-KZ"/>
        </w:rPr>
        <w:t xml:space="preserve"> Құндылықтар және ұстанымдар</w:t>
      </w:r>
    </w:p>
    <w:p w14:paraId="6E91C24E" w14:textId="77777777" w:rsidR="006B3E9A" w:rsidRPr="00852447" w:rsidRDefault="006B3E9A" w:rsidP="006B3E9A">
      <w:pPr>
        <w:tabs>
          <w:tab w:val="left" w:pos="915"/>
        </w:tabs>
        <w:rPr>
          <w:rFonts w:ascii="Times New Roman" w:hAnsi="Times New Roman" w:cs="Times New Roman"/>
          <w:bCs/>
          <w:sz w:val="32"/>
          <w:szCs w:val="32"/>
          <w:lang w:val="kk-KZ"/>
        </w:rPr>
      </w:pPr>
      <w:r>
        <w:rPr>
          <w:rFonts w:ascii="Times New Roman" w:hAnsi="Times New Roman" w:cs="Times New Roman"/>
          <w:bCs/>
          <w:sz w:val="32"/>
          <w:szCs w:val="32"/>
          <w:lang w:val="kk-KZ"/>
        </w:rPr>
        <w:tab/>
      </w:r>
      <w:r w:rsidRPr="00852447">
        <w:rPr>
          <w:rFonts w:ascii="Times New Roman" w:hAnsi="Times New Roman" w:cs="Times New Roman"/>
          <w:bCs/>
          <w:sz w:val="32"/>
          <w:szCs w:val="32"/>
          <w:lang w:val="kk-KZ"/>
        </w:rPr>
        <w:t>онымен қатар өз еліне адал, халқын қастерлейтін, білімді, саналы, рухани құндылықтарды бойына толық қалыптастырған қоғамда өз орнын таба білетіндей бағыт берудің қажеттілігіне басты назар аударылуда.</w:t>
      </w:r>
    </w:p>
    <w:p w14:paraId="68D8181B" w14:textId="77777777" w:rsidR="006B3E9A" w:rsidRPr="00852447" w:rsidRDefault="006B3E9A" w:rsidP="006B3E9A">
      <w:pPr>
        <w:tabs>
          <w:tab w:val="left" w:pos="915"/>
        </w:tabs>
        <w:rPr>
          <w:rFonts w:ascii="Times New Roman" w:hAnsi="Times New Roman" w:cs="Times New Roman"/>
          <w:bCs/>
          <w:sz w:val="32"/>
          <w:szCs w:val="32"/>
          <w:lang w:val="kk-KZ"/>
        </w:rPr>
      </w:pPr>
    </w:p>
    <w:p w14:paraId="4521A1B2" w14:textId="77777777" w:rsidR="006B3E9A" w:rsidRDefault="006B3E9A" w:rsidP="006B3E9A">
      <w:pPr>
        <w:tabs>
          <w:tab w:val="left" w:pos="915"/>
        </w:tabs>
        <w:rPr>
          <w:rFonts w:ascii="Times New Roman" w:hAnsi="Times New Roman" w:cs="Times New Roman"/>
          <w:bCs/>
          <w:sz w:val="32"/>
          <w:szCs w:val="32"/>
          <w:lang w:val="kk-KZ"/>
        </w:rPr>
      </w:pPr>
      <w:r w:rsidRPr="00852447">
        <w:rPr>
          <w:rFonts w:ascii="Times New Roman" w:hAnsi="Times New Roman" w:cs="Times New Roman"/>
          <w:bCs/>
          <w:sz w:val="32"/>
          <w:szCs w:val="32"/>
          <w:lang w:val="kk-KZ"/>
        </w:rPr>
        <w:t>Жеке адамның индивид қалпынан тұлға тұғырына көтерілу процесіне қоғамдағы қалыптасқан ахуал, отбасындағы этностық тәлім тәрбие, білім берген оқу ордасы, ата бабасынан мирас болып бойына сіңетін генетикалық ерекшеліктері, жоғарғы психикалық процестердің жүзеге асу ерекшеліктері әсер етеді. Ұлттық тәрбиенің өлмес негізі, рухани күші оның өмір сүру болмысынан туындаған өзіндік ұлағаты, тәжірибесінің молдығы, рухани мұрасының тереңдігі мен өнегелігінде жатыр.</w:t>
      </w:r>
    </w:p>
    <w:p w14:paraId="3644F3FE" w14:textId="77777777" w:rsidR="006B3E9A" w:rsidRPr="00852447" w:rsidRDefault="006B3E9A" w:rsidP="006B3E9A">
      <w:pPr>
        <w:rPr>
          <w:lang w:val="kk-KZ"/>
        </w:rPr>
      </w:pPr>
      <w:r w:rsidRPr="00852447">
        <w:rPr>
          <w:lang w:val="kk-KZ"/>
        </w:rPr>
        <w:t>Жеке тұлғаның ең маңызды белгілері — оның саналылығы, жауапкершілігі, бостандығы, қадір-қасиеті, даралығы. Жеке тұлғаның маңыздылығы оның қасиеттері мен іс-әрекеттерінде қоғамдық тенденцияларының, әлеуметтік белгілер мен қасиеттердің айқын және өзіне тән ерекшелігінің көрініс табуы, оның іс-әрекетіндегі шығармашылық қасиетінің деңгейі арқылы анықталады. Осы орайда «адам», «жеке тұлға» деген ұғымдардың қатары «даралық" деген ұғымымен толықтырылуы қажет. Жеке тұлғаның, яғни құндылықтар дүниесінің қалыптасуына оның дүниетанымының ықпалы зор.</w:t>
      </w:r>
    </w:p>
    <w:p w14:paraId="0E51384F" w14:textId="77777777" w:rsidR="006B3E9A" w:rsidRPr="00852447" w:rsidRDefault="006B3E9A" w:rsidP="006B3E9A">
      <w:pPr>
        <w:rPr>
          <w:lang w:val="kk-KZ"/>
        </w:rPr>
      </w:pPr>
      <w:r w:rsidRPr="00852447">
        <w:rPr>
          <w:lang w:val="kk-KZ"/>
        </w:rPr>
        <w:t>«Жеке тұлғаның дара ерекшеліктері оның жас ерекшеліктерімен тығыз байланыста болады. Жеке тұлғаның жас ерекшеліктері деп белгілі бір адамға тән оның мінез құлқындағы, ақыл ойындағы, қабілетіндегі, тағы басқа басты қасиеттерін басқа адамдардан елеулі айырмашылығын айтуға болады. Оқыту мен тәрбие жұмыстарының мақсатын, мазмұнын жүзеге асыруды қолданылатын формалармен әдістерді таңдау, көптеген жағдайда жас және дара ерекшеліктеріне байланысты өзгеріп отырады. Сондықтан да мұғалімнің педагогикалық әрекетін нәтижелі ұйымдастыру шарттарының бірі — балалардың жас және дара ерекшеліктерінің даму заңдылықтарын жете меңгеру» [3].</w:t>
      </w:r>
    </w:p>
    <w:p w14:paraId="5CE9EACA" w14:textId="77777777" w:rsidR="006B3E9A" w:rsidRPr="00852447" w:rsidRDefault="006B3E9A" w:rsidP="006B3E9A">
      <w:pPr>
        <w:rPr>
          <w:lang w:val="kk-KZ"/>
        </w:rPr>
      </w:pPr>
    </w:p>
    <w:p w14:paraId="14E13B26" w14:textId="77777777" w:rsidR="006B3E9A" w:rsidRPr="00852447" w:rsidRDefault="006B3E9A" w:rsidP="006B3E9A">
      <w:pPr>
        <w:rPr>
          <w:lang w:val="kk-KZ"/>
        </w:rPr>
      </w:pPr>
      <w:r w:rsidRPr="00852447">
        <w:rPr>
          <w:lang w:val="kk-KZ"/>
        </w:rPr>
        <w:t>Даралық бір адамның басқа бір адамнан, бір тұлғаның басқа бір тұлғадан айырмашылығын, оның ешкімге ұқсамайтынын, өзіне тән ерекшелігі бар екенін сипаттайды. Даралық, әдетте, адамның мінезі және шығармашылық қызмет — әрекеті мен қабілеттілігінің өзгешелігінің өзгешелігі арқылы ерекшеленеді. Даралық ұғымы бір адамды басқа бір адамнан, бір тұлғаны басқа бір тұлғадан ажыратып, оған өзіне тән сұлулық мен қайталанбас қасиеттерден тұрады.</w:t>
      </w:r>
    </w:p>
    <w:p w14:paraId="1FA6ECA2" w14:textId="77777777" w:rsidR="006B3E9A" w:rsidRPr="00852447" w:rsidRDefault="006B3E9A" w:rsidP="006B3E9A">
      <w:pPr>
        <w:rPr>
          <w:lang w:val="kk-KZ"/>
        </w:rPr>
      </w:pPr>
      <w:r w:rsidRPr="00852447">
        <w:rPr>
          <w:lang w:val="kk-KZ"/>
        </w:rPr>
        <w:lastRenderedPageBreak/>
        <w:t>Бүкіл адамзат тегіне тән, жалпы белгілермен қатар, оның өзгелерден ерекшеленетін өздеріне тән қасиеттері бар. Әлем әрқашан түрлі дауыстар, түрлі үндерден тұрады. Бір-біріне даралығы жағынан ұқсамайды әр адамның бойы, түрі, салмағы, дене бітімі, әлеуметтік дамуының интеллектуалдық деңгейі, психологиялық қатпары, рухани мәдениеттің әр түрлі-деңгейі сияқты ерекшеліктер болып табылады. Адам дүниедегі ең басты құндылық.</w:t>
      </w:r>
    </w:p>
    <w:p w14:paraId="61D0D5CC" w14:textId="77777777" w:rsidR="006B3E9A" w:rsidRPr="00852447" w:rsidRDefault="006B3E9A" w:rsidP="006B3E9A">
      <w:pPr>
        <w:rPr>
          <w:lang w:val="kk-KZ"/>
        </w:rPr>
      </w:pPr>
    </w:p>
    <w:p w14:paraId="23A6CFDF" w14:textId="77777777" w:rsidR="006B3E9A" w:rsidRPr="00852447" w:rsidRDefault="006B3E9A" w:rsidP="006B3E9A">
      <w:pPr>
        <w:rPr>
          <w:lang w:val="kk-KZ"/>
        </w:rPr>
      </w:pPr>
      <w:r w:rsidRPr="00852447">
        <w:rPr>
          <w:lang w:val="kk-KZ"/>
        </w:rPr>
        <w:t>Құндылықтар оның қоршаған дүниеге қатысты ұстанымдары мен қатынасын қалыптастыру, күрделі әрі өзгермелі әлемде бағыт-бағдарын айқындауға әсер етеді. Тек тарихи дамудың белгілі бір кезеңінде адами әрекет құндылықтар арқылы реттеліп отырады. Аксиология құндылықтар табиғаты оларды реалдылықтағы орны және құндылық әлемінің құрлысы, өзара әлеуметтік және мәдени факторлармен, жеке тұлғаның құрлысымен байланысы туралы философиялық ілім. Кең мағынасында мәдениет әлемі, адамның рухани әрекетінің саласы, тұлғаның рухани байлығының өлшемін білдіретін, оның адамгершіліктік санасын білдіреді.</w:t>
      </w:r>
    </w:p>
    <w:p w14:paraId="518172E8" w14:textId="77777777" w:rsidR="006B3E9A" w:rsidRPr="00852447" w:rsidRDefault="006B3E9A" w:rsidP="006B3E9A">
      <w:pPr>
        <w:rPr>
          <w:lang w:val="kk-KZ"/>
        </w:rPr>
      </w:pPr>
    </w:p>
    <w:p w14:paraId="6E220066" w14:textId="77777777" w:rsidR="006B3E9A" w:rsidRPr="00852447" w:rsidRDefault="006B3E9A" w:rsidP="006B3E9A">
      <w:pPr>
        <w:rPr>
          <w:lang w:val="kk-KZ"/>
        </w:rPr>
      </w:pPr>
      <w:r w:rsidRPr="00852447">
        <w:rPr>
          <w:lang w:val="kk-KZ"/>
        </w:rPr>
        <w:t>Құндылықтар қоғам мен адамға жақсы мен жаманды, пайда мен зиянды, ақиқат пен жалғанды, сұлулықпен ұсқынсыздықты, әділеттілік пен әділетсіздікті, тиым салынған мен рұқсат етілмегенді, маңыздылық пен мәнсіздіктің ара жігін ашуға көмектеседі. Яғни құндылықтар табиғатында адамзат тегінің өзі өмір сүріп отырған әлемді рухани-практикалық тұрғыдан игерудің тәжірибесі жинақталған. Осы тұрғыдан мәдение пен құндылық ажырамас бірлікте болады, құндылық мәдениет болмысының құрамдас бөлігі болып табылады.</w:t>
      </w:r>
    </w:p>
    <w:p w14:paraId="29764C41" w14:textId="77777777" w:rsidR="006B3E9A" w:rsidRPr="00852447" w:rsidRDefault="006B3E9A" w:rsidP="006B3E9A">
      <w:pPr>
        <w:rPr>
          <w:lang w:val="kk-KZ"/>
        </w:rPr>
      </w:pPr>
    </w:p>
    <w:p w14:paraId="3A58358D" w14:textId="77777777" w:rsidR="006B3E9A" w:rsidRPr="00852447" w:rsidRDefault="006B3E9A" w:rsidP="006B3E9A">
      <w:pPr>
        <w:rPr>
          <w:lang w:val="kk-KZ"/>
        </w:rPr>
      </w:pPr>
      <w:r w:rsidRPr="00852447">
        <w:rPr>
          <w:lang w:val="kk-KZ"/>
        </w:rPr>
        <w:t>Құндылықтар қоғам үшін ең маңызды деген әдет-ғұрып, нормалар мен мағыналар қызметін өзіне бағындыра отырып, оны реттейді. Қазақ қоғамының өмір сүру салтында құндылықтарды жоғары бағалау, жас ұрпақты соған баулу дәстүрге айналған. Тұлғаның рухани өлшемі адамгершілік қасиеттермен анықталады және ол адам тұлғасының даму-деңгейінің көрсеткіші болып табылады.</w:t>
      </w:r>
    </w:p>
    <w:p w14:paraId="650B3730" w14:textId="77777777" w:rsidR="006B3E9A" w:rsidRPr="00852447" w:rsidRDefault="006B3E9A" w:rsidP="006B3E9A">
      <w:pPr>
        <w:rPr>
          <w:lang w:val="kk-KZ"/>
        </w:rPr>
      </w:pPr>
      <w:r w:rsidRPr="00852447">
        <w:rPr>
          <w:lang w:val="kk-KZ"/>
        </w:rPr>
        <w:t>Кең мағынасында алсақ, құндылықтар әлемі- мәдениет әлемі. Адам әрқашан кез-келген құбылысқа немесе обьектіге өзінің бағасын береді. Бір затты немесе құбылысты бағалау сана жұмысын талап етеді. Адамның шындыққа құндылықты қатынасы тек сананың негізінде ғана мүмкін болады. Алайда құндылықты сананың танымдық санадан ерекшелігі, ол зат немесе құбылыс не болып табылады деген сұраққа жауап іздейді. Сондықтан құндылықтар адамның рухани әрекет саласы, оның санасының (өзіндік санасының) жетілгендігінің, тұлғалық қалыптасу-деңгейінің, рухани байлығының көрсеткіші болып табылады.</w:t>
      </w:r>
    </w:p>
    <w:p w14:paraId="7A512BE3" w14:textId="77777777" w:rsidR="006B3E9A" w:rsidRPr="00852447" w:rsidRDefault="006B3E9A" w:rsidP="006B3E9A">
      <w:pPr>
        <w:rPr>
          <w:lang w:val="kk-KZ"/>
        </w:rPr>
      </w:pPr>
    </w:p>
    <w:p w14:paraId="170DA28C" w14:textId="77777777" w:rsidR="006B3E9A" w:rsidRPr="00852447" w:rsidRDefault="006B3E9A" w:rsidP="006B3E9A">
      <w:pPr>
        <w:rPr>
          <w:lang w:val="kk-KZ"/>
        </w:rPr>
      </w:pPr>
      <w:r w:rsidRPr="00852447">
        <w:rPr>
          <w:lang w:val="kk-KZ"/>
        </w:rPr>
        <w:t>Адамның еркін таңдауына байланысты құндылық адами қажеттіліктердің қанағаттануын да білдіреді. Бірақ қанағаттану құндылықтардың табиғатын бұрмалап қабылудауға алып келуі-де мүмкін. «Мақсатыңа жету үшін құралдың бәрі жақсы» деген ұстаным адамды құндылық емес, мақсаттың құралы ретінде қарастыруға жол ашады. Бұл ұстанымда тұлғалық құндылықтар мен қасиеттерге қарағанда функционалдық тиімділік, пайдалылық алдыңғы қатарға шығады. Сондықтан шынайы құндылықтар мен жалған құндылықтардың аражігін аша білу, тани білу маңызды болып табылады.</w:t>
      </w:r>
    </w:p>
    <w:p w14:paraId="01218ABD" w14:textId="77777777" w:rsidR="006B3E9A" w:rsidRPr="00852447" w:rsidRDefault="006B3E9A" w:rsidP="006B3E9A">
      <w:pPr>
        <w:rPr>
          <w:lang w:val="kk-KZ"/>
        </w:rPr>
      </w:pPr>
      <w:r w:rsidRPr="00852447">
        <w:rPr>
          <w:lang w:val="kk-KZ"/>
        </w:rPr>
        <w:t xml:space="preserve">Шынай құндылықтар деп — адамға игілік әкелетін, оның бойында адамдық қасиеттерді қалыптастыратын, бақытқа бастайтын, қоғам мен жеке адамның ілгерлей дамуына ықпал ететін құндылықтарды айтамыз. Алдамшы жалған құдылықтар, уақытша жылтырап көрінгенімен, қоғам мен жеке индивидтің дамуына пайдасын тигізбейді. Шынай құндылықтар </w:t>
      </w:r>
      <w:r w:rsidRPr="00852447">
        <w:rPr>
          <w:lang w:val="kk-KZ"/>
        </w:rPr>
        <w:lastRenderedPageBreak/>
        <w:t>уақыт өткен сайын жарқырай береді, сан ғасырлар өтседе өзінің мәні мен мағынасын жоғалтпайды. Шынай құндылықтар өмір мектебінің дәрістері тәрізді, онда бізге дейінгі адамзаттың маңдай алды өкілдерінің рухани ізденістері, ой-толғамдары, аңсаған армандары мен күңіренген күрсіністері көрініс табады.</w:t>
      </w:r>
    </w:p>
    <w:p w14:paraId="7ED418C6" w14:textId="77777777" w:rsidR="006B3E9A" w:rsidRPr="00852447" w:rsidRDefault="006B3E9A" w:rsidP="006B3E9A">
      <w:pPr>
        <w:rPr>
          <w:lang w:val="kk-KZ"/>
        </w:rPr>
      </w:pPr>
      <w:r w:rsidRPr="00852447">
        <w:rPr>
          <w:lang w:val="kk-KZ"/>
        </w:rPr>
        <w:t>Адам өз мінез-құлқын, әрекетін басқа адамдардың қылықтарымен салыстыра отырып, өзінің кім екенін түсінеді, өзін-өзі тану қабілетіне жетеді.</w:t>
      </w:r>
    </w:p>
    <w:p w14:paraId="29C752E7" w14:textId="77777777" w:rsidR="006B3E9A" w:rsidRPr="00852447" w:rsidRDefault="006B3E9A" w:rsidP="006B3E9A">
      <w:pPr>
        <w:rPr>
          <w:lang w:val="kk-KZ"/>
        </w:rPr>
      </w:pPr>
    </w:p>
    <w:p w14:paraId="5EC42761" w14:textId="77777777" w:rsidR="006B3E9A" w:rsidRPr="00852447" w:rsidRDefault="006B3E9A" w:rsidP="006B3E9A">
      <w:pPr>
        <w:rPr>
          <w:lang w:val="kk-KZ"/>
        </w:rPr>
      </w:pPr>
      <w:r w:rsidRPr="00852447">
        <w:rPr>
          <w:lang w:val="kk-KZ"/>
        </w:rPr>
        <w:t>Қазақ қоғамының өмір сүру салтында құндылықтарды жоғары бағалау, жас ұрпақты соған баулу дәстүрге айналған. Тұлғаның рухани өлшемі адамгершілік қасиеттері мен анықталады және ол адам тұлғасының даму-деңгейінің көрсеткіші болып табылады.</w:t>
      </w:r>
    </w:p>
    <w:p w14:paraId="2627AEAC" w14:textId="77777777" w:rsidR="006B3E9A" w:rsidRPr="00852447" w:rsidRDefault="006B3E9A" w:rsidP="006B3E9A">
      <w:pPr>
        <w:rPr>
          <w:lang w:val="kk-KZ"/>
        </w:rPr>
      </w:pPr>
      <w:r w:rsidRPr="00852447">
        <w:rPr>
          <w:lang w:val="kk-KZ"/>
        </w:rPr>
        <w:t>Қазақ халқының ұлы, ағартушысы Ыбырай Алтынсарин өзінің еңбектерін ана тілінде жазып, «бала тәрбиесі оның табиғи ортасы мен халқының салт-дәстүрі рухында тағлым болса, оның сана-сезімінің дамып, жетілуі-де ұлты мен халқына қызмет ететін көкірегі ояу, тұлға болып өседі» деп ой түйіндеген. Еңбекті сүю, үлкенді құрметтеу, мейрімділікке, кішіпейлдікке сияқты қасиеттерді жастарға түсінікті болатындай еңбектері арқылы жеткізе білді.</w:t>
      </w:r>
    </w:p>
    <w:p w14:paraId="5B64CEAE" w14:textId="77777777" w:rsidR="006B3E9A" w:rsidRPr="00852447" w:rsidRDefault="006B3E9A" w:rsidP="006B3E9A">
      <w:pPr>
        <w:rPr>
          <w:lang w:val="kk-KZ"/>
        </w:rPr>
      </w:pPr>
    </w:p>
    <w:p w14:paraId="4559CD04" w14:textId="77777777" w:rsidR="006B3E9A" w:rsidRPr="00852447" w:rsidRDefault="006B3E9A" w:rsidP="006B3E9A">
      <w:pPr>
        <w:rPr>
          <w:lang w:val="kk-KZ"/>
        </w:rPr>
      </w:pPr>
    </w:p>
    <w:p w14:paraId="211AEA32" w14:textId="77777777" w:rsidR="006B3E9A" w:rsidRPr="00852447" w:rsidRDefault="006B3E9A" w:rsidP="006B3E9A">
      <w:pPr>
        <w:rPr>
          <w:lang w:val="kk-KZ"/>
        </w:rPr>
      </w:pPr>
      <w:r w:rsidRPr="00852447">
        <w:rPr>
          <w:lang w:val="kk-KZ"/>
        </w:rPr>
        <w:t>Жеке тұлғалардың қалыптасуында моральдық ілімдерін, олардың теориялық дейгейін айтап қана қоймай, іс жүзінде ұстанатын парыз, әділеттік, мейрімділік, адамдық, өзіне ғана емес, басқаларға да қызмет ете білу, жан-жақты жетілгендікке ұмтылу және басқа моральдық принциптерді танып — білу, оны өзіндік өмірлік тәжірибеде жүзеге асыруға, мақсаттық жүйеге айналдыруға талпыну-индивидтенбірте-бірте тұлғаның қалыптасуына қажетті принциптердің бірі.</w:t>
      </w:r>
    </w:p>
    <w:p w14:paraId="20974E8B" w14:textId="77777777" w:rsidR="006B3E9A" w:rsidRPr="00852447" w:rsidRDefault="006B3E9A" w:rsidP="006B3E9A">
      <w:pPr>
        <w:rPr>
          <w:lang w:val="kk-KZ"/>
        </w:rPr>
      </w:pPr>
      <w:r w:rsidRPr="00852447">
        <w:rPr>
          <w:lang w:val="kk-KZ"/>
        </w:rPr>
        <w:t>Еркіндік адамның немесе жеке ұлттың халықтың өз мүдделері мен мүмкіндіктеріне сай әрекет етіп, өз қалауын жүзеге асыру. Адамның дүниеде болуының негізінде жатқан қасиет, ол еркіндік. Жеке адам мен ұлттың еркіндік дәрежесінің артуы тұтастай алғанда қоғамның ілгерілеу үрдісінің өзекті өлшемі болады.</w:t>
      </w:r>
    </w:p>
    <w:p w14:paraId="17E45F34" w14:textId="77777777" w:rsidR="00965D43" w:rsidRDefault="00965D43" w:rsidP="00965D43">
      <w:pPr>
        <w:spacing w:after="0" w:line="240" w:lineRule="auto"/>
        <w:rPr>
          <w:rFonts w:ascii="Times New Roman" w:hAnsi="Times New Roman" w:cs="Times New Roman"/>
          <w:b/>
          <w:bCs/>
          <w:sz w:val="32"/>
          <w:szCs w:val="32"/>
          <w:lang w:val="kk-KZ"/>
        </w:rPr>
      </w:pPr>
      <w:bookmarkStart w:id="0" w:name="_Hlk146370480"/>
      <w:r>
        <w:rPr>
          <w:rFonts w:ascii="Times New Roman" w:hAnsi="Times New Roman" w:cs="Times New Roman"/>
          <w:sz w:val="32"/>
          <w:szCs w:val="32"/>
          <w:lang w:val="kk-KZ"/>
        </w:rPr>
        <w:t>Негізгі әдебиеттер</w:t>
      </w:r>
      <w:r>
        <w:rPr>
          <w:rFonts w:ascii="Times New Roman" w:hAnsi="Times New Roman" w:cs="Times New Roman"/>
          <w:b/>
          <w:bCs/>
          <w:sz w:val="32"/>
          <w:szCs w:val="32"/>
          <w:lang w:val="kk-KZ"/>
        </w:rPr>
        <w:t>:</w:t>
      </w:r>
    </w:p>
    <w:p w14:paraId="2F2508A3" w14:textId="77777777" w:rsidR="00965D43" w:rsidRDefault="00965D43" w:rsidP="00965D43">
      <w:pPr>
        <w:tabs>
          <w:tab w:val="left" w:pos="0"/>
        </w:tabs>
        <w:autoSpaceDE w:val="0"/>
        <w:autoSpaceDN w:val="0"/>
        <w:adjustRightInd w:val="0"/>
        <w:spacing w:line="240" w:lineRule="auto"/>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sz w:val="20"/>
          <w:szCs w:val="20"/>
          <w:shd w:val="clear" w:color="auto" w:fill="FFFFFF"/>
          <w:lang w:val="kk-KZ"/>
        </w:rPr>
        <w:t>1.</w:t>
      </w:r>
      <w:r>
        <w:rPr>
          <w:rFonts w:ascii="Times New Roman" w:hAnsi="Times New Roman" w:cs="Times New Roman"/>
          <w:color w:val="000000" w:themeColor="text1"/>
          <w:kern w:val="0"/>
          <w:sz w:val="20"/>
          <w:szCs w:val="20"/>
          <w:lang w:val="kk-KZ"/>
          <w14:ligatures w14:val="none"/>
        </w:rPr>
        <w:t xml:space="preserve"> Қасым-Жомарт Тоқаев "</w:t>
      </w:r>
      <w:r>
        <w:rPr>
          <w:rFonts w:ascii="Times New Roman" w:eastAsiaTheme="minorEastAsia" w:hAnsi="Times New Roman" w:cs="Times New Roman"/>
          <w:color w:val="000000" w:themeColor="text1"/>
          <w:kern w:val="0"/>
          <w:sz w:val="20"/>
          <w:szCs w:val="20"/>
          <w:lang w:val="kk-KZ" w:eastAsia="ru-RU"/>
          <w14:ligatures w14:val="none"/>
        </w:rPr>
        <w:t>Әділетті Қазақстанның экономикалық бағдары". -Астана, 2023 ж. 1 қыркұйек</w:t>
      </w:r>
    </w:p>
    <w:p w14:paraId="3AC91847" w14:textId="77777777" w:rsidR="00965D43" w:rsidRDefault="00965D43" w:rsidP="00965D43">
      <w:pPr>
        <w:numPr>
          <w:ilvl w:val="0"/>
          <w:numId w:val="1"/>
        </w:numPr>
        <w:tabs>
          <w:tab w:val="left" w:pos="39"/>
        </w:tabs>
        <w:autoSpaceDE w:val="0"/>
        <w:autoSpaceDN w:val="0"/>
        <w:adjustRightInd w:val="0"/>
        <w:spacing w:after="0" w:line="240" w:lineRule="auto"/>
        <w:contextualSpacing/>
        <w:jc w:val="both"/>
        <w:rPr>
          <w:rFonts w:ascii="Times New Roman" w:hAnsi="Times New Roman" w:cs="Times New Roman"/>
          <w:b/>
          <w:bCs/>
          <w:color w:val="000000" w:themeColor="text1"/>
          <w:kern w:val="0"/>
          <w:sz w:val="20"/>
          <w:szCs w:val="20"/>
          <w:lang w:val="kk-KZ"/>
          <w14:ligatures w14:val="none"/>
        </w:rPr>
      </w:pPr>
      <w:r>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4FB52512" w14:textId="77777777" w:rsidR="00965D43" w:rsidRDefault="00965D43" w:rsidP="00965D43">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u w:val="single"/>
          <w:lang w:val="kk-KZ"/>
          <w14:ligatures w14:val="none"/>
        </w:rPr>
      </w:pPr>
      <w:r>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hyperlink r:id="rId5" w:history="1">
        <w:r>
          <w:rPr>
            <w:rStyle w:val="ad"/>
            <w:rFonts w:ascii="Times New Roman" w:eastAsia="Times New Roman" w:hAnsi="Times New Roman" w:cs="Times New Roman"/>
            <w:color w:val="000000" w:themeColor="text1"/>
            <w:spacing w:val="2"/>
            <w:kern w:val="0"/>
            <w:sz w:val="20"/>
            <w:szCs w:val="20"/>
            <w:lang w:val="kk-KZ" w:eastAsia="kk-KZ"/>
            <w14:ligatures w14:val="none"/>
          </w:rPr>
          <w:t>www.adilet.zan.kz</w:t>
        </w:r>
      </w:hyperlink>
    </w:p>
    <w:p w14:paraId="735C161A" w14:textId="77777777" w:rsidR="00965D43" w:rsidRDefault="00965D43" w:rsidP="00965D43">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kern w:val="0"/>
          <w:sz w:val="20"/>
          <w:szCs w:val="20"/>
          <w:u w:val="single"/>
          <w:lang w:val="kk-KZ" w:eastAsia="ru-RU"/>
          <w14:ligatures w14:val="none"/>
        </w:rPr>
      </w:pP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Pr>
          <w:rFonts w:ascii="Times New Roman" w:eastAsiaTheme="minorEastAsia" w:hAnsi="Times New Roman" w:cs="Times New Roman"/>
          <w:color w:val="000000" w:themeColor="text1"/>
          <w:kern w:val="0"/>
          <w:sz w:val="20"/>
          <w:szCs w:val="20"/>
          <w:lang w:val="kk-KZ" w:eastAsia="ru-RU"/>
          <w14:ligatures w14:val="none"/>
        </w:rPr>
        <w:t>//</w:t>
      </w:r>
      <w:r>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2EC8D93C" w14:textId="77777777" w:rsidR="00965D43" w:rsidRDefault="00965D43" w:rsidP="00965D43">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6A429AF3" w14:textId="77777777" w:rsidR="00965D43" w:rsidRDefault="00965D43" w:rsidP="00965D43">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183F5969" w14:textId="77777777" w:rsidR="00965D43" w:rsidRDefault="00965D43" w:rsidP="00965D43">
      <w:pPr>
        <w:numPr>
          <w:ilvl w:val="0"/>
          <w:numId w:val="1"/>
        </w:numPr>
        <w:spacing w:after="0" w:line="240" w:lineRule="auto"/>
        <w:ind w:left="0" w:firstLine="0"/>
        <w:contextualSpacing/>
        <w:jc w:val="both"/>
        <w:rPr>
          <w:rFonts w:ascii="Times New Roman" w:hAnsi="Times New Roman" w:cs="Times New Roman"/>
          <w:sz w:val="20"/>
          <w:szCs w:val="20"/>
          <w:lang w:val="kk-KZ"/>
        </w:rPr>
      </w:pPr>
      <w:r>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5155D1A8" w14:textId="77777777" w:rsidR="00965D43" w:rsidRDefault="00965D43" w:rsidP="00965D43">
      <w:pPr>
        <w:numPr>
          <w:ilvl w:val="0"/>
          <w:numId w:val="1"/>
        </w:numPr>
        <w:tabs>
          <w:tab w:val="left" w:pos="0"/>
          <w:tab w:val="left" w:pos="39"/>
        </w:tabs>
        <w:autoSpaceDE w:val="0"/>
        <w:autoSpaceDN w:val="0"/>
        <w:adjustRightInd w:val="0"/>
        <w:spacing w:after="0" w:line="240" w:lineRule="auto"/>
        <w:ind w:left="0" w:firstLine="0"/>
        <w:contextualSpacing/>
        <w:jc w:val="both"/>
        <w:rPr>
          <w:rFonts w:ascii="Times New Roman" w:hAnsi="Times New Roman" w:cs="Times New Roman"/>
          <w:color w:val="000000" w:themeColor="text1"/>
          <w:kern w:val="0"/>
          <w:sz w:val="20"/>
          <w:szCs w:val="20"/>
          <w:lang w:val="kk-KZ"/>
          <w14:ligatures w14:val="none"/>
        </w:rPr>
      </w:pPr>
      <w:r>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p w14:paraId="645902EE" w14:textId="77777777" w:rsidR="00965D43" w:rsidRDefault="00965D43" w:rsidP="00965D4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8 </w:t>
      </w:r>
      <w:r>
        <w:rPr>
          <w:rFonts w:ascii="Times New Roman" w:eastAsia="Times New Roman" w:hAnsi="Times New Roman" w:cs="Times New Roman"/>
          <w:color w:val="0F0F0F"/>
          <w:kern w:val="36"/>
          <w:sz w:val="20"/>
          <w:szCs w:val="20"/>
          <w:lang w:val="kk-KZ" w:eastAsia="ru-RU"/>
          <w14:ligatures w14:val="none"/>
        </w:rPr>
        <w:t xml:space="preserve"> </w:t>
      </w:r>
      <w:bookmarkStart w:id="1" w:name="_Hlk146368741"/>
      <w:r>
        <w:rPr>
          <w:rFonts w:ascii="Times New Roman" w:eastAsia="Times New Roman" w:hAnsi="Times New Roman" w:cs="Times New Roman"/>
          <w:color w:val="0F0F0F"/>
          <w:kern w:val="36"/>
          <w:sz w:val="20"/>
          <w:szCs w:val="20"/>
          <w:lang w:val="kk-KZ" w:eastAsia="ru-RU"/>
          <w14:ligatures w14:val="none"/>
        </w:rPr>
        <w:t xml:space="preserve">Д.Эдер </w:t>
      </w:r>
      <w:r>
        <w:rPr>
          <w:rFonts w:ascii="Times New Roman" w:eastAsia="Times New Roman" w:hAnsi="Times New Roman" w:cs="Times New Roman"/>
          <w:color w:val="000000" w:themeColor="text1"/>
          <w:kern w:val="36"/>
          <w:sz w:val="20"/>
          <w:szCs w:val="20"/>
          <w:lang w:eastAsia="ru-RU"/>
          <w14:ligatures w14:val="none"/>
        </w:rPr>
        <w:t>Лидерство. Быстрые и эффективные способы стать лидером, за которым люди хотят следовать</w:t>
      </w:r>
      <w:r>
        <w:rPr>
          <w:rFonts w:ascii="Times New Roman" w:eastAsia="Times New Roman" w:hAnsi="Times New Roman" w:cs="Times New Roman"/>
          <w:color w:val="000000" w:themeColor="text1"/>
          <w:kern w:val="36"/>
          <w:sz w:val="20"/>
          <w:szCs w:val="20"/>
          <w:lang w:val="kk-KZ" w:eastAsia="ru-RU"/>
          <w14:ligatures w14:val="none"/>
        </w:rPr>
        <w:t>-М.: АСМ, 2022-160 с.</w:t>
      </w:r>
      <w:bookmarkEnd w:id="1"/>
    </w:p>
    <w:p w14:paraId="45D249B0" w14:textId="77777777" w:rsidR="00965D43" w:rsidRDefault="00965D43" w:rsidP="00965D43">
      <w:pPr>
        <w:shd w:val="clear" w:color="auto" w:fill="FFFFFF"/>
        <w:spacing w:after="0" w:line="240" w:lineRule="auto"/>
        <w:outlineLvl w:val="0"/>
        <w:rPr>
          <w:rFonts w:ascii="Times New Roman" w:eastAsia="Times New Roman" w:hAnsi="Times New Roman" w:cs="Times New Roman"/>
          <w:color w:val="0F0F0F"/>
          <w:kern w:val="36"/>
          <w:sz w:val="20"/>
          <w:szCs w:val="20"/>
          <w:lang w:val="kk-KZ" w:eastAsia="ru-RU"/>
          <w14:ligatures w14:val="none"/>
        </w:rPr>
      </w:pPr>
      <w:r>
        <w:rPr>
          <w:rFonts w:ascii="Times New Roman" w:eastAsia="Times New Roman" w:hAnsi="Times New Roman" w:cs="Times New Roman"/>
          <w:color w:val="0F0F0F"/>
          <w:kern w:val="36"/>
          <w:sz w:val="20"/>
          <w:szCs w:val="20"/>
          <w:lang w:val="kk-KZ" w:eastAsia="ru-RU"/>
          <w14:ligatures w14:val="none"/>
        </w:rPr>
        <w:t>9.Луиза Хейдің "Өмірің өз қолыңда" -Алматы: Мазмұндама, 2020-248 б.</w:t>
      </w:r>
    </w:p>
    <w:p w14:paraId="2F61CDFD" w14:textId="77777777" w:rsidR="00965D43" w:rsidRDefault="00965D43" w:rsidP="00965D4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 Мұқан Ш. Көшбасшылық-Алматы: Мазмұндама қоғамдық қоры, 2020-300 б.</w:t>
      </w:r>
    </w:p>
    <w:p w14:paraId="56282FB6" w14:textId="77777777" w:rsidR="00965D43" w:rsidRDefault="00965D43" w:rsidP="00965D43">
      <w:pPr>
        <w:keepNext/>
        <w:keepLines/>
        <w:shd w:val="clear" w:color="auto" w:fill="FFFFFF"/>
        <w:spacing w:after="0" w:line="240" w:lineRule="auto"/>
        <w:outlineLvl w:val="2"/>
        <w:rPr>
          <w:rFonts w:ascii="Times New Roman" w:eastAsia="Times New Roman" w:hAnsi="Times New Roman" w:cs="Times New Roman"/>
          <w:b/>
          <w:bCs/>
          <w:color w:val="333333"/>
          <w:kern w:val="0"/>
          <w:sz w:val="20"/>
          <w:szCs w:val="20"/>
          <w:lang w:val="kk-KZ" w:eastAsia="ru-RU"/>
          <w14:ligatures w14:val="none"/>
        </w:rPr>
      </w:pPr>
      <w:r>
        <w:rPr>
          <w:rFonts w:ascii="Times New Roman" w:eastAsiaTheme="majorEastAsia" w:hAnsi="Times New Roman" w:cs="Times New Roman"/>
          <w:color w:val="333333"/>
          <w:sz w:val="20"/>
          <w:szCs w:val="20"/>
          <w:shd w:val="clear" w:color="auto" w:fill="FFFFFF"/>
          <w:lang w:val="kk-KZ"/>
        </w:rPr>
        <w:lastRenderedPageBreak/>
        <w:t xml:space="preserve">11. Нортхаус П.Г. </w:t>
      </w:r>
      <w:r>
        <w:rPr>
          <w:rFonts w:ascii="Times New Roman" w:eastAsia="Times New Roman" w:hAnsi="Times New Roman" w:cs="Times New Roman"/>
          <w:color w:val="333333"/>
          <w:kern w:val="0"/>
          <w:sz w:val="20"/>
          <w:szCs w:val="20"/>
          <w:lang w:val="kk-KZ" w:eastAsia="ru-RU"/>
          <w14:ligatures w14:val="none"/>
        </w:rPr>
        <w:t>Көшбасшылық: теория және практика</w:t>
      </w:r>
      <w:r>
        <w:rPr>
          <w:rFonts w:ascii="Times New Roman" w:eastAsia="Times New Roman" w:hAnsi="Times New Roman" w:cs="Times New Roman"/>
          <w:b/>
          <w:bCs/>
          <w:color w:val="333333"/>
          <w:kern w:val="0"/>
          <w:sz w:val="20"/>
          <w:szCs w:val="20"/>
          <w:lang w:val="kk-KZ" w:eastAsia="ru-RU"/>
          <w14:ligatures w14:val="none"/>
        </w:rPr>
        <w:t>-</w:t>
      </w:r>
      <w:r>
        <w:rPr>
          <w:rFonts w:ascii="Times New Roman" w:eastAsiaTheme="majorEastAsia" w:hAnsi="Times New Roman" w:cs="Times New Roman"/>
          <w:color w:val="333333"/>
          <w:sz w:val="20"/>
          <w:szCs w:val="20"/>
          <w:shd w:val="clear" w:color="auto" w:fill="FFFFFF"/>
          <w:lang w:val="kk-KZ"/>
        </w:rPr>
        <w:t>Алматы: Ұлттық аударма бюросы, ҚҚ, 2020 -560 б.</w:t>
      </w:r>
    </w:p>
    <w:p w14:paraId="5EBB39EC" w14:textId="77777777" w:rsidR="00965D43" w:rsidRDefault="00965D43" w:rsidP="00965D4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 Нортхаус П.Г. Лидерство. Теория и практика-М.: Бомбора, 2022-496 с.</w:t>
      </w:r>
    </w:p>
    <w:p w14:paraId="4FAA06A6" w14:textId="77777777" w:rsidR="00965D43" w:rsidRDefault="00965D43" w:rsidP="00965D43">
      <w:pPr>
        <w:spacing w:after="0" w:line="240" w:lineRule="auto"/>
        <w:rPr>
          <w:rFonts w:ascii="Times New Roman" w:hAnsi="Times New Roman" w:cs="Times New Roman"/>
          <w:sz w:val="20"/>
          <w:szCs w:val="20"/>
        </w:rPr>
      </w:pPr>
      <w:r>
        <w:rPr>
          <w:rFonts w:ascii="Times New Roman" w:hAnsi="Times New Roman" w:cs="Times New Roman"/>
          <w:i/>
          <w:iCs/>
          <w:sz w:val="20"/>
          <w:szCs w:val="20"/>
          <w:lang w:val="kk-KZ"/>
        </w:rPr>
        <w:t>13.</w:t>
      </w:r>
      <w:r>
        <w:rPr>
          <w:rFonts w:ascii="Times New Roman" w:hAnsi="Times New Roman" w:cs="Times New Roman"/>
          <w:i/>
          <w:iCs/>
          <w:sz w:val="20"/>
          <w:szCs w:val="20"/>
        </w:rPr>
        <w:t>Селезнева, Е. В. </w:t>
      </w:r>
      <w:r>
        <w:rPr>
          <w:rFonts w:ascii="Times New Roman" w:hAnsi="Times New Roman" w:cs="Times New Roman"/>
          <w:sz w:val="20"/>
          <w:szCs w:val="20"/>
        </w:rPr>
        <w:t> Лидерство : учебник и практикум для вузов </w:t>
      </w:r>
      <w:r>
        <w:rPr>
          <w:rFonts w:ascii="Times New Roman" w:hAnsi="Times New Roman" w:cs="Times New Roman"/>
          <w:sz w:val="20"/>
          <w:szCs w:val="20"/>
          <w:lang w:val="kk-KZ"/>
        </w:rPr>
        <w:t>–</w:t>
      </w:r>
      <w:r>
        <w:rPr>
          <w:rFonts w:ascii="Times New Roman" w:hAnsi="Times New Roman" w:cs="Times New Roman"/>
          <w:sz w:val="20"/>
          <w:szCs w:val="20"/>
        </w:rPr>
        <w:t xml:space="preserve"> М</w:t>
      </w:r>
      <w:r>
        <w:rPr>
          <w:rFonts w:ascii="Times New Roman" w:hAnsi="Times New Roman" w:cs="Times New Roman"/>
          <w:sz w:val="20"/>
          <w:szCs w:val="20"/>
          <w:lang w:val="kk-KZ"/>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Юрайт</w:t>
      </w:r>
      <w:proofErr w:type="spellEnd"/>
      <w:r>
        <w:rPr>
          <w:rFonts w:ascii="Times New Roman" w:hAnsi="Times New Roman" w:cs="Times New Roman"/>
          <w:sz w:val="20"/>
          <w:szCs w:val="20"/>
        </w:rPr>
        <w:t>, 2024. </w:t>
      </w:r>
      <w:r>
        <w:rPr>
          <w:rFonts w:ascii="Times New Roman" w:hAnsi="Times New Roman" w:cs="Times New Roman"/>
          <w:sz w:val="20"/>
          <w:szCs w:val="20"/>
          <w:lang w:val="kk-KZ"/>
        </w:rPr>
        <w:t>-</w:t>
      </w:r>
      <w:r>
        <w:rPr>
          <w:rFonts w:ascii="Times New Roman" w:hAnsi="Times New Roman" w:cs="Times New Roman"/>
          <w:sz w:val="20"/>
          <w:szCs w:val="20"/>
        </w:rPr>
        <w:t xml:space="preserve"> 429 с.  </w:t>
      </w:r>
    </w:p>
    <w:p w14:paraId="48CDE812" w14:textId="77777777" w:rsidR="00965D43" w:rsidRDefault="00965D43" w:rsidP="00965D4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Стивен Кови-</w:t>
      </w:r>
      <w:r>
        <w:rPr>
          <w:rFonts w:ascii="Times New Roman" w:hAnsi="Times New Roman" w:cs="Times New Roman"/>
          <w:sz w:val="20"/>
          <w:szCs w:val="20"/>
        </w:rPr>
        <w:t>Лидерство, основанное на принципах</w:t>
      </w:r>
      <w:r>
        <w:rPr>
          <w:rFonts w:ascii="Times New Roman" w:hAnsi="Times New Roman" w:cs="Times New Roman"/>
          <w:sz w:val="20"/>
          <w:szCs w:val="20"/>
          <w:lang w:val="kk-KZ"/>
        </w:rPr>
        <w:t>-М.: Альпина Паблишер, 2024-512 с.</w:t>
      </w:r>
    </w:p>
    <w:p w14:paraId="1E4CC53F" w14:textId="77777777" w:rsidR="00965D43" w:rsidRDefault="00965D43" w:rsidP="00965D4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 Тарасов В.К. Технология лидерства-М.: Добрая книга, 2019-240 с.</w:t>
      </w:r>
    </w:p>
    <w:p w14:paraId="0237B90A" w14:textId="77777777" w:rsidR="00965D43" w:rsidRDefault="00965D43" w:rsidP="00965D43">
      <w:pPr>
        <w:spacing w:after="0"/>
        <w:ind w:left="360"/>
        <w:contextualSpacing/>
        <w:rPr>
          <w:rFonts w:ascii="Times New Roman" w:hAnsi="Times New Roman" w:cs="Times New Roman"/>
          <w:sz w:val="20"/>
          <w:szCs w:val="20"/>
          <w:lang w:val="kk-KZ"/>
        </w:rPr>
      </w:pPr>
      <w:r>
        <w:rPr>
          <w:rFonts w:ascii="Times New Roman" w:hAnsi="Times New Roman" w:cs="Times New Roman"/>
          <w:sz w:val="20"/>
          <w:szCs w:val="20"/>
          <w:lang w:val="kk-KZ"/>
        </w:rPr>
        <w:t>Қосымша әдебиеттер:</w:t>
      </w:r>
    </w:p>
    <w:p w14:paraId="2EC25C1F" w14:textId="77777777" w:rsidR="00965D43" w:rsidRDefault="00965D43" w:rsidP="00965D43">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7154E089" w14:textId="77777777" w:rsidR="00965D43" w:rsidRDefault="00965D43" w:rsidP="00965D43">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6036DF5A" w14:textId="77777777" w:rsidR="00965D43" w:rsidRDefault="00965D43" w:rsidP="00965D43">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34237C01" w14:textId="77777777" w:rsidR="00965D43" w:rsidRDefault="00965D43" w:rsidP="00965D43">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5058F2F3" w14:textId="77777777" w:rsidR="00965D43" w:rsidRDefault="00965D43" w:rsidP="00965D43">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F6D4424" w14:textId="77777777" w:rsidR="00965D43" w:rsidRDefault="00965D43" w:rsidP="00965D43">
      <w:pPr>
        <w:spacing w:after="0" w:line="240" w:lineRule="auto"/>
        <w:rPr>
          <w:rFonts w:ascii="Times New Roman" w:hAnsi="Times New Roman" w:cs="Times New Roman"/>
          <w:kern w:val="0"/>
          <w:sz w:val="20"/>
          <w:szCs w:val="20"/>
          <w:lang w:val="kk-KZ"/>
          <w14:ligatures w14:val="none"/>
        </w:rPr>
      </w:pPr>
      <w:r>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DDC208D" w14:textId="77777777" w:rsidR="00965D43" w:rsidRDefault="00965D43" w:rsidP="00965D43">
      <w:pPr>
        <w:spacing w:after="0" w:line="240" w:lineRule="auto"/>
        <w:rPr>
          <w:rFonts w:ascii="Times New Roman" w:hAnsi="Times New Roman" w:cs="Times New Roman"/>
          <w:kern w:val="0"/>
          <w:sz w:val="21"/>
          <w:szCs w:val="21"/>
          <w:lang w:val="kk-KZ"/>
          <w14:ligatures w14:val="none"/>
        </w:rPr>
      </w:pPr>
      <w:r>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20D98449" w14:textId="77777777" w:rsidR="00965D43" w:rsidRDefault="00965D43" w:rsidP="00965D43">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53B4ADCC" w14:textId="77777777" w:rsidR="00965D43" w:rsidRDefault="00965D43" w:rsidP="00965D43">
      <w:pPr>
        <w:tabs>
          <w:tab w:val="left" w:pos="317"/>
        </w:tabs>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Интернет-</w:t>
      </w:r>
      <w:proofErr w:type="spellStart"/>
      <w:r>
        <w:rPr>
          <w:rFonts w:ascii="Times New Roman" w:hAnsi="Times New Roman" w:cs="Times New Roman"/>
          <w:b/>
          <w:sz w:val="20"/>
          <w:szCs w:val="20"/>
        </w:rPr>
        <w:t>ресурстар</w:t>
      </w:r>
      <w:proofErr w:type="spellEnd"/>
      <w:r>
        <w:rPr>
          <w:rFonts w:ascii="Times New Roman" w:hAnsi="Times New Roman" w:cs="Times New Roman"/>
          <w:b/>
          <w:sz w:val="20"/>
          <w:szCs w:val="20"/>
        </w:rPr>
        <w:t>:</w:t>
      </w:r>
    </w:p>
    <w:p w14:paraId="557C5DAC" w14:textId="77777777" w:rsidR="00965D43" w:rsidRDefault="00965D43" w:rsidP="00965D43">
      <w:pPr>
        <w:pStyle w:val="a7"/>
        <w:numPr>
          <w:ilvl w:val="0"/>
          <w:numId w:val="2"/>
        </w:numPr>
        <w:spacing w:after="0"/>
        <w:ind w:left="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kk-KZ"/>
        </w:rPr>
        <w:t>1.</w:t>
      </w:r>
      <w:r>
        <w:rPr>
          <w:rFonts w:ascii="Times New Roman" w:eastAsia="Times New Roman" w:hAnsi="Times New Roman" w:cs="Times New Roman"/>
          <w:color w:val="000000" w:themeColor="text1"/>
          <w:sz w:val="20"/>
          <w:szCs w:val="20"/>
        </w:rPr>
        <w:t>URL: </w:t>
      </w:r>
      <w:hyperlink r:id="rId6" w:tgtFrame="_blank" w:history="1">
        <w:r>
          <w:rPr>
            <w:rStyle w:val="ad"/>
            <w:rFonts w:ascii="Times New Roman" w:eastAsia="Times New Roman" w:hAnsi="Times New Roman" w:cs="Times New Roman"/>
            <w:sz w:val="20"/>
            <w:szCs w:val="20"/>
          </w:rPr>
          <w:t>https://urait.ru/bcode/535903</w:t>
        </w:r>
      </w:hyperlink>
    </w:p>
    <w:p w14:paraId="1F228546" w14:textId="77777777" w:rsidR="00965D43" w:rsidRDefault="00000000" w:rsidP="00965D43">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hyperlink r:id="rId7" w:history="1">
        <w:r w:rsidR="00965D43">
          <w:rPr>
            <w:rStyle w:val="ad"/>
            <w:rFonts w:ascii="Times New Roman" w:hAnsi="Times New Roman" w:cs="Times New Roman"/>
            <w:color w:val="000000" w:themeColor="text1"/>
            <w:sz w:val="20"/>
            <w:szCs w:val="20"/>
            <w:shd w:val="clear" w:color="auto" w:fill="FFFFFF"/>
            <w:lang w:val="kk-KZ"/>
          </w:rPr>
          <w:t>https://www.youtube.com/watch?v=z2YQ-7SLf4k</w:t>
        </w:r>
      </w:hyperlink>
    </w:p>
    <w:p w14:paraId="0A5F9697" w14:textId="77777777" w:rsidR="00965D43" w:rsidRDefault="00965D43" w:rsidP="00965D43">
      <w:pPr>
        <w:numPr>
          <w:ilvl w:val="0"/>
          <w:numId w:val="2"/>
        </w:numPr>
        <w:spacing w:after="0" w:line="240" w:lineRule="auto"/>
        <w:ind w:left="0" w:firstLine="0"/>
        <w:contextualSpacing/>
        <w:rPr>
          <w:rFonts w:ascii="Times New Roman" w:hAnsi="Times New Roman" w:cs="Times New Roman"/>
          <w:color w:val="000000" w:themeColor="text1"/>
          <w:sz w:val="20"/>
          <w:szCs w:val="20"/>
          <w:shd w:val="clear" w:color="auto" w:fill="FFFFFF"/>
          <w:lang w:val="kk-KZ"/>
        </w:rPr>
      </w:pPr>
      <w:r>
        <w:rPr>
          <w:rFonts w:ascii="Times New Roman" w:hAnsi="Times New Roman" w:cs="Times New Roman"/>
          <w:color w:val="000000" w:themeColor="text1"/>
          <w:sz w:val="20"/>
          <w:szCs w:val="20"/>
          <w:shd w:val="clear" w:color="auto" w:fill="FFFFFF"/>
          <w:lang w:val="kk-KZ"/>
        </w:rPr>
        <w:t>https://www.youtube.com/watch?v=yPi-F5D903I</w:t>
      </w:r>
    </w:p>
    <w:bookmarkEnd w:id="0"/>
    <w:p w14:paraId="1020CF43" w14:textId="77777777" w:rsidR="00965D43" w:rsidRDefault="00965D43" w:rsidP="00965D43">
      <w:pPr>
        <w:spacing w:after="0" w:line="240" w:lineRule="auto"/>
        <w:rPr>
          <w:rFonts w:ascii="Times New Roman" w:eastAsia="Times New Roman" w:hAnsi="Times New Roman" w:cs="Times New Roman"/>
          <w:sz w:val="20"/>
          <w:szCs w:val="20"/>
          <w:lang w:val="kk-KZ"/>
        </w:rPr>
      </w:pPr>
    </w:p>
    <w:p w14:paraId="55BBFDDA" w14:textId="77777777" w:rsidR="00965D43" w:rsidRDefault="00965D43" w:rsidP="00965D43">
      <w:pPr>
        <w:spacing w:line="240" w:lineRule="auto"/>
        <w:contextualSpacing/>
        <w:rPr>
          <w:rFonts w:ascii="Times New Roman" w:eastAsia="Times New Roman" w:hAnsi="Times New Roman" w:cs="Times New Roman"/>
          <w:b/>
          <w:bCs/>
          <w:color w:val="000000" w:themeColor="text1"/>
          <w:sz w:val="20"/>
          <w:szCs w:val="20"/>
          <w:lang w:val="kk-KZ"/>
        </w:rPr>
      </w:pPr>
      <w:r>
        <w:rPr>
          <w:rFonts w:ascii="Times New Roman" w:eastAsia="Times New Roman" w:hAnsi="Times New Roman" w:cs="Times New Roman"/>
          <w:b/>
          <w:bCs/>
          <w:color w:val="000000" w:themeColor="text1"/>
          <w:sz w:val="20"/>
          <w:szCs w:val="20"/>
          <w:lang w:val="kk-KZ"/>
        </w:rPr>
        <w:t>Зерттеушілік инфрақұрылымы</w:t>
      </w:r>
    </w:p>
    <w:p w14:paraId="28067D19" w14:textId="77777777" w:rsidR="00965D43" w:rsidRDefault="00965D43" w:rsidP="00965D43">
      <w:pPr>
        <w:spacing w:line="240" w:lineRule="auto"/>
        <w:contextualSpacing/>
        <w:rPr>
          <w:rFonts w:ascii="Times New Roman" w:eastAsia="Times New Roman" w:hAnsi="Times New Roman" w:cs="Times New Roman"/>
          <w:color w:val="000000" w:themeColor="text1"/>
          <w:sz w:val="20"/>
          <w:szCs w:val="20"/>
          <w:lang w:val="kk-KZ"/>
        </w:rPr>
      </w:pPr>
      <w:r>
        <w:rPr>
          <w:rFonts w:ascii="Times New Roman" w:eastAsia="Times New Roman" w:hAnsi="Times New Roman" w:cs="Times New Roman"/>
          <w:color w:val="000000" w:themeColor="text1"/>
          <w:sz w:val="20"/>
          <w:szCs w:val="20"/>
          <w:lang w:val="kk-KZ"/>
        </w:rPr>
        <w:t>1. Аудитория 215</w:t>
      </w:r>
    </w:p>
    <w:p w14:paraId="41D7FA79" w14:textId="1BF9E6F3" w:rsidR="00965D43" w:rsidRDefault="00965D43" w:rsidP="00965D43">
      <w:pPr>
        <w:rPr>
          <w:lang w:val="kk-KZ"/>
        </w:rPr>
      </w:pPr>
      <w:r>
        <w:rPr>
          <w:rFonts w:ascii="Times New Roman" w:eastAsia="Times New Roman" w:hAnsi="Times New Roman" w:cs="Times New Roman"/>
          <w:color w:val="000000" w:themeColor="text1"/>
          <w:kern w:val="0"/>
          <w:sz w:val="20"/>
          <w:szCs w:val="20"/>
          <w:lang w:val="kk-KZ"/>
          <w14:ligatures w14:val="none"/>
        </w:rPr>
        <w:t>2.  Дәріс залы – 431</w:t>
      </w:r>
    </w:p>
    <w:p w14:paraId="3A8EDFE3" w14:textId="77777777" w:rsidR="00965D43" w:rsidRPr="00965D43" w:rsidRDefault="00965D43">
      <w:pPr>
        <w:rPr>
          <w:lang w:val="kk-KZ"/>
        </w:rPr>
      </w:pPr>
    </w:p>
    <w:sectPr w:rsidR="00965D43" w:rsidRPr="00965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FB521B8"/>
    <w:multiLevelType w:val="hybridMultilevel"/>
    <w:tmpl w:val="76923D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6B048A6"/>
    <w:multiLevelType w:val="hybridMultilevel"/>
    <w:tmpl w:val="4A1C6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66500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2107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1557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2E"/>
    <w:rsid w:val="001632AF"/>
    <w:rsid w:val="00310446"/>
    <w:rsid w:val="003E6D87"/>
    <w:rsid w:val="006B3E9A"/>
    <w:rsid w:val="008A7B2E"/>
    <w:rsid w:val="00965D43"/>
    <w:rsid w:val="00EF29A1"/>
    <w:rsid w:val="00FE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C4B3"/>
  <w15:chartTrackingRefBased/>
  <w15:docId w15:val="{1AE400C4-4C1F-44C8-AB39-ACBA732B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D43"/>
    <w:pPr>
      <w:spacing w:line="256" w:lineRule="auto"/>
    </w:p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965D43"/>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965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92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2YQ-7SLf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5903" TargetMode="External"/><Relationship Id="rId5" Type="http://schemas.openxmlformats.org/officeDocument/2006/relationships/hyperlink" Target="http://www.adilet.zan.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1617</Words>
  <Characters>9222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3</cp:revision>
  <dcterms:created xsi:type="dcterms:W3CDTF">2024-05-23T01:44:00Z</dcterms:created>
  <dcterms:modified xsi:type="dcterms:W3CDTF">2024-05-23T02:00:00Z</dcterms:modified>
</cp:coreProperties>
</file>